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47" w:rsidRDefault="0063260F" w:rsidP="00E20647">
      <w:pPr>
        <w:widowControl w:val="0"/>
        <w:tabs>
          <w:tab w:val="center" w:pos="4677"/>
          <w:tab w:val="left" w:pos="6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Пояснительная записка</w:t>
      </w:r>
    </w:p>
    <w:p w:rsidR="00E20647" w:rsidRDefault="00E20647" w:rsidP="00E20647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по предмету «Логопедическая коррекция», 1</w:t>
      </w:r>
      <w:r w:rsidR="00A825F3">
        <w:rPr>
          <w:rFonts w:ascii="Times New Roman" w:eastAsia="Times New Roman" w:hAnsi="Times New Roman"/>
          <w:sz w:val="24"/>
          <w:szCs w:val="24"/>
        </w:rPr>
        <w:t>да</w:t>
      </w:r>
      <w:r>
        <w:rPr>
          <w:rFonts w:ascii="Times New Roman" w:eastAsia="Times New Roman" w:hAnsi="Times New Roman"/>
          <w:sz w:val="24"/>
          <w:szCs w:val="24"/>
        </w:rPr>
        <w:t xml:space="preserve"> класс разработана в соответствии с Положением о рабочей программе ГКОУ «МОЦО №1» на основе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по «Логопедии» А.В.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Ястребовой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Т.П.Бессоновой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пособия для учителя-логопеда Р.И.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Лалаевой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«Логопедическая работа в коррекционных классах». 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профилактика и коррекция речевых нарушений. 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bookmarkStart w:id="0" w:name="_GoBack"/>
      <w:bookmarkEnd w:id="0"/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изучение уровня речевых особенностей детей и определение путей их коррекции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-совершенствование фонематического восприятия и навыков звукового анализа и синтеза.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правильного речевого дыхания, чувства ритма и выразительности речи.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коррекция звукопроизношения.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и совершенствование навыка чтения.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-развитие связной устной речи.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-профилактика и коррекция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дислексии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высших психических функций: мышления, памяти, внимания, воображения.</w:t>
      </w:r>
    </w:p>
    <w:p w:rsidR="00E20647" w:rsidRDefault="00E20647" w:rsidP="00E20647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647" w:rsidRDefault="00E20647" w:rsidP="00E20647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Логопедическая работа  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Программа состоит из следующих разделов: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коррекция звукопроизношения;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коррекция фонематических процессов;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коррекционная работа на лексическом уровне;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коррекционная работа на синтаксическом уровне;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совершенствование связной речи.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Логопедическая работа в 1Ад классе ведётся по форме индивидуальных занятий по коррекции СНР.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учебным планом ГКОУ «МОЦО №1» (для учащихся с лёгкой умственной отсталостью) на 2021-2022 учебный год,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 предмету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«Логопедическая коррекция</w:t>
      </w:r>
      <w:r w:rsidR="000B77D2">
        <w:rPr>
          <w:rFonts w:ascii="Times New Roman" w:eastAsia="Times New Roman" w:hAnsi="Times New Roman"/>
          <w:sz w:val="24"/>
          <w:szCs w:val="24"/>
          <w:lang w:eastAsia="ru-RU"/>
        </w:rPr>
        <w:t>» предусмотрено в объёме 3 часа</w:t>
      </w:r>
      <w:r w:rsidR="007A60B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92B"/>
          <w:sz w:val="24"/>
          <w:szCs w:val="24"/>
          <w:lang w:eastAsia="ru-RU"/>
        </w:rPr>
        <w:t>Количество часов по четвертям:</w:t>
      </w:r>
    </w:p>
    <w:p w:rsidR="00E20647" w:rsidRDefault="007A60BF" w:rsidP="00E206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 четверть – 22</w:t>
      </w:r>
      <w:r w:rsidR="009F0F7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E206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0647" w:rsidRDefault="00AF1D00" w:rsidP="00E206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II четверть – 23</w:t>
      </w:r>
      <w:r w:rsidR="009F0F7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="00E206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0647" w:rsidRDefault="00AF1D00" w:rsidP="00E206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III четверть - 25</w:t>
      </w:r>
      <w:r w:rsidR="00E2064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E20647" w:rsidRDefault="00AF1D00" w:rsidP="00E206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IV четверть – 24</w:t>
      </w:r>
      <w:r w:rsidR="009F0F7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E206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0647" w:rsidRDefault="00E20647" w:rsidP="00E20647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0647" w:rsidRDefault="00E20647" w:rsidP="00E206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образования</w:t>
      </w:r>
    </w:p>
    <w:p w:rsidR="00E20647" w:rsidRDefault="00E20647" w:rsidP="00E206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 – тематический план</w:t>
      </w:r>
    </w:p>
    <w:tbl>
      <w:tblPr>
        <w:tblStyle w:val="1"/>
        <w:tblW w:w="9700" w:type="dxa"/>
        <w:tblLook w:val="04A0" w:firstRow="1" w:lastRow="0" w:firstColumn="1" w:lastColumn="0" w:noHBand="0" w:noVBand="1"/>
      </w:tblPr>
      <w:tblGrid>
        <w:gridCol w:w="1109"/>
        <w:gridCol w:w="4974"/>
        <w:gridCol w:w="3381"/>
        <w:gridCol w:w="236"/>
      </w:tblGrid>
      <w:tr w:rsidR="00E20647" w:rsidTr="00E20647"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4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E20647"/>
        </w:tc>
      </w:tr>
      <w:tr w:rsidR="00E20647" w:rsidTr="00E20647">
        <w:trPr>
          <w:gridAfter w:val="1"/>
          <w:wAfter w:w="236" w:type="dxa"/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647" w:rsidRDefault="00E206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647" w:rsidRDefault="00E206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647" w:rsidRDefault="00E206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47" w:rsidTr="00E20647">
        <w:trPr>
          <w:gridAfter w:val="1"/>
          <w:wAfter w:w="236" w:type="dxa"/>
          <w:trHeight w:val="261"/>
        </w:trPr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речи.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AF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647" w:rsidTr="00E20647">
        <w:trPr>
          <w:gridAfter w:val="1"/>
          <w:wAfter w:w="236" w:type="dxa"/>
          <w:trHeight w:val="663"/>
        </w:trPr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ФН и ФФН</w:t>
            </w:r>
          </w:p>
          <w:p w:rsidR="00E20647" w:rsidRDefault="00E206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на лексическом уровне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0B7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20647" w:rsidTr="000B77D2">
        <w:trPr>
          <w:trHeight w:val="261"/>
        </w:trPr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647" w:rsidRDefault="00AF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20647" w:rsidRDefault="00E20647"/>
        </w:tc>
      </w:tr>
      <w:tr w:rsidR="00E20647" w:rsidTr="000B77D2">
        <w:trPr>
          <w:trHeight w:val="275"/>
        </w:trPr>
        <w:tc>
          <w:tcPr>
            <w:tcW w:w="6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647" w:rsidRDefault="00AF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20647" w:rsidRDefault="00E20647">
            <w:pPr>
              <w:rPr>
                <w:rFonts w:eastAsia="Times New Roman"/>
              </w:rPr>
            </w:pPr>
          </w:p>
        </w:tc>
      </w:tr>
    </w:tbl>
    <w:tbl>
      <w:tblPr>
        <w:tblpPr w:leftFromText="180" w:rightFromText="180" w:bottomFromText="200" w:vertAnchor="page" w:horzAnchor="margin" w:tblpY="93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E20647" w:rsidTr="00E20647">
        <w:trPr>
          <w:trHeight w:val="760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0647" w:rsidTr="00E20647">
        <w:trPr>
          <w:trHeight w:val="18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Речь в жизни человека. Устная и письменная речь.</w:t>
            </w:r>
          </w:p>
        </w:tc>
      </w:tr>
      <w:tr w:rsidR="00E20647" w:rsidTr="00E20647">
        <w:trPr>
          <w:trHeight w:val="28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обозначающие предмет.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обозначающие действие предмета.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слов предметов и слов действий.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Простое двусоставное нераспространённое предложение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обозначающие признак предмета.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Распространение простого двусоставного предложения определением.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понятий « предложение» и  «слово».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Звуки речи, способы их образования. Понятие об органах речи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 и буква А.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E20647" w:rsidTr="00E2064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звуков «а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звуки «а-у-о»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</w:tr>
      <w:tr w:rsidR="00E20647" w:rsidTr="00E2064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</w:tr>
      <w:tr w:rsidR="00E20647" w:rsidTr="00E20647">
        <w:trPr>
          <w:trHeight w:val="34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звуков «и-ы».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«с, с*».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«т,  т*».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«п, п*».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Н,  звуки «н, н*».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М, звуки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«м-н», «м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Гласные звуки «а-у-о-и-ы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«ш».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«ш-с»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«д, д*».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rPr>
          <w:trHeight w:val="33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«д-т», «д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«р, р*».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Л, звуки «л, л*».</w:t>
            </w:r>
          </w:p>
        </w:tc>
      </w:tr>
      <w:tr w:rsidR="00E20647" w:rsidTr="00E20647">
        <w:trPr>
          <w:trHeight w:val="2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«р-л», «р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rPr>
          <w:trHeight w:val="341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«б, б*».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«б-п», «б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Я, звуки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«у-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E20647" w:rsidTr="00E20647">
        <w:trPr>
          <w:trHeight w:val="26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«з, з*».</w:t>
            </w:r>
          </w:p>
        </w:tc>
      </w:tr>
      <w:tr w:rsidR="00E20647" w:rsidTr="00E20647">
        <w:trPr>
          <w:trHeight w:val="62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«с-з, «с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з*»</w:t>
            </w:r>
          </w:p>
        </w:tc>
      </w:tr>
      <w:tr w:rsidR="00E20647" w:rsidTr="00E20647">
        <w:trPr>
          <w:trHeight w:val="55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 «ж».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«ш-ж»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«з-ж»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Буква Г, звуки «г, г*».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«к, к*».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 звуков «г-к», «г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звуки «в, в*».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Ф, звуки «ф, ф*».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«в-ф», «в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ф*».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rPr>
          <w:trHeight w:val="4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Х, звуки «х, х*».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 звуков «г-к-х», «г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к*-х*».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 Ч, звук «ч».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*»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 «щ».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звуков «ш-щ».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Мягкие согласные (гласные II ряда)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Ь-знак показатель мягкости.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звук «ц».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Дифференциация звуков «с-ц»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звуков «с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20647" w:rsidTr="00E20647">
        <w:trPr>
          <w:trHeight w:val="23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Гласные звуки и буквы.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Итоговый диктант.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Сочетание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-ши.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Сочетание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об улице, на которой расположена  школа (ответы на вопросы)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сюжетным картинкам. Составление рассказа по картинному плану. Составление рассказа по опорным словам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предложений о классе-группе, классе-комнате. Самостоятельный рассказ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графическим опорам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сюжетным картинкам и опорным словам.  Составление рассказа по картинному плану.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сюжетным картинкам и опорным словам.  Составление рассказа по картинному плану.</w:t>
            </w:r>
          </w:p>
        </w:tc>
      </w:tr>
      <w:tr w:rsidR="00E20647" w:rsidTr="00E2064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7" w:rsidRDefault="00E20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92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слов. Изменение морфемного состава слов. Образование семантических  полей. Составление описательного рассказа об овоще.</w:t>
            </w:r>
          </w:p>
        </w:tc>
      </w:tr>
    </w:tbl>
    <w:p w:rsidR="00E20647" w:rsidRDefault="00E20647" w:rsidP="00E206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занятиях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 xml:space="preserve">дно и то же задание выполняется сначала на простом речевом материале, а затем – на более сложном. Для эффективного усвоения правильных речевых навыков детьми необходим определённый, не очень быстрый темп работы.   Нарушение речи у таких детей носит стойкий характер, логопедическая работа осуществляется в более длительные сроки. 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Основная цель – воспитание навыков коллективной работы, умения слушать и слышать логопеда, 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На групповых занятиях организуются совместные игры, обеспечивающие межличностное общение, разные виды деятельности для развития коммуникативной, планирующей и знаковой функции речи. 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Индивидуальные занятия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>  В связи с тем, что у детей с нарушением интеллекта ведущим нарушением является недоразвитие познавательной деятельности, весь процесс логопедической работы должен быть направлен на формирование мыслительных операций анализа, синтеза, сравнения, абстрагирования, обобщения.  С учётом характера нарушения речи логопедическая работа проводится над речевой системой в целом. На каждом занятии ставятся задачи коррекции нарушений не только фонетико-фонематической, но и лексико-грамматической стороны речи, важно основываться на принципе поэтапного формирования умственных действий. Это необходимо для того, чтобы от наглядно-действенного и наглядно-образного мышления перейти к организации действия во внутреннем плане. Особенностью логопедической работы является максимальное включение анализаторов, актуализация ощущений разной модальности, а также использование максимальной и разнообразной наглядности.</w:t>
      </w:r>
    </w:p>
    <w:p w:rsidR="00E20647" w:rsidRDefault="00E20647" w:rsidP="00E2064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20647" w:rsidRDefault="00E20647" w:rsidP="00E2064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E20647" w:rsidRDefault="00E20647" w:rsidP="00E206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Знать название букв алфавита, признаки гласных и согласных звуков. Роль звуков в различении слов. Правильно произносить слова различной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-слоговой структуры. Делить слова на слоги, выделять ударный слог, переносить слова по слогам. Различать твердые и мягкие согласные. Обозначать на письме мягкость согласных гласными второго ряда и мягким знаком. Распознавать звонкие и глухие согласные, правильно обозначать их буквами в сильных позициях, знать правило проверки звонких согласных на конце слова. Выделять ударные и безударные гласные.</w:t>
      </w:r>
    </w:p>
    <w:p w:rsidR="00E20647" w:rsidRDefault="00E20647" w:rsidP="00E20647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Лексико-грамматический строй речи.</w:t>
      </w:r>
    </w:p>
    <w:p w:rsidR="00E20647" w:rsidRDefault="00E20647" w:rsidP="00E20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Расширение словаря по темам: «Летние каникулы», «Режим дня», «В гости к осени, зиме, весне», «На улицах города», «Семья дома», «Перелетные и зимующие птицы», «Живая и неживая природа в различные времена года», «Зимние развлечения и спорт», «Защитники Отечества», «Праздник наших мам», «Речевой этикет». Слова, близкие и противоположные по смыслу Многозначные слова. Выявление значения в контексте. Лексическая сочетаемость слов. Сопоставление слов-предметов, признаков, действий. Изменение существительных по числам.</w:t>
      </w:r>
    </w:p>
    <w:p w:rsidR="00E20647" w:rsidRDefault="00E20647" w:rsidP="00E206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Ожидаемый  результат:</w:t>
      </w:r>
    </w:p>
    <w:p w:rsidR="00E20647" w:rsidRDefault="00E20647" w:rsidP="00E20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Активизировать усвоенный словарь через речевую практику. Употреблять в речи усвоенную терминологию.</w:t>
      </w:r>
    </w:p>
    <w:p w:rsidR="00E20647" w:rsidRDefault="00E20647" w:rsidP="00E20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Уметь ставить вопрос к слову и по вопросу определять слова, обозначающие предметы, признаки, действия. Различать одушевленные и неодушевленные существительные, употреблять прописную букву в именах собственных. Подбирать слова, близкие и противоположные по смыслу, правильно употреблять многозначные слова, исправлять ошибки словоупотребления. </w:t>
      </w:r>
    </w:p>
    <w:p w:rsidR="00E20647" w:rsidRDefault="00E20647" w:rsidP="00E206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Работа над предложением и связной речью.</w:t>
      </w:r>
    </w:p>
    <w:p w:rsidR="00E20647" w:rsidRDefault="00E20647" w:rsidP="00E20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Языковой анализ предложений. Восстановление деформированных предложений.</w:t>
      </w:r>
    </w:p>
    <w:p w:rsidR="00E20647" w:rsidRDefault="00E20647" w:rsidP="00E20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Главные члены предложения. Установление связи слов в предложении по вопросам. Предлоги.</w:t>
      </w:r>
    </w:p>
    <w:p w:rsidR="00E20647" w:rsidRDefault="00E20647" w:rsidP="00E20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Дифференциация предлогов. Связь между предложениями в тексте. Деление текста на предложения. Общее понятие о тексте-повествовании. Построение текста (начало, основная часть, заключение). Заголовок и тема текста. Передача содержания текста по вопросам. Дополнение текста. Запись текста по сюжетной картинке, серии картинок. Составление текста-повествования.</w:t>
      </w:r>
    </w:p>
    <w:p w:rsidR="00E20647" w:rsidRDefault="00E20647" w:rsidP="00E206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0647" w:rsidRDefault="00E20647" w:rsidP="00E206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Группа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«Системное недоразвитие речи» (1 класс)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К концу обучения дети должны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знать: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звуки гласные и согласные, их различение;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обращенную речь в соответствии с параметрами возрастной нормы.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фонетически правильно оформлять звуковую сторону речи;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правильно передавать слоговую структуру слов, используемых в самостоятельной речи;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пользоваться  в самостоятельной речи простыми распространенными предложениями и сложными предложениями, владеть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объединения их в рассказ;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владеть элементарными навыками пересказа;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владеть навыками диалогической речи;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К концу обучения дети должны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уметь: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гласные и согласные звуки;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твердые и мягкие, звонкие и глухие согласные звуки;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объяснять значение слов;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слова, обозначающие предметы, действия, признаки;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имена собственные и нарицательные;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отвечать полным предложением на поставленный вопрос;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составлять предложения на заданную тему;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восстанавливать несложный деформированный текст по картинкам;</w:t>
      </w:r>
    </w:p>
    <w:p w:rsidR="00E20647" w:rsidRDefault="00E20647" w:rsidP="00E206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тему рассказа, основную мысль.</w:t>
      </w:r>
    </w:p>
    <w:p w:rsidR="00E20647" w:rsidRDefault="00E20647" w:rsidP="00E20647">
      <w:pPr>
        <w:autoSpaceDN w:val="0"/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E20647" w:rsidRDefault="00E20647" w:rsidP="00E20647">
      <w:pPr>
        <w:autoSpaceDN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Литература: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А. К. Аксёнова «Методика обучения русскому языку в коррекционной школе». М.: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ВЛАДОС,1999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Л.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Ефименкова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«Коррекция устной и письменной речи учащихся нач. классов»: пособие для логопеда/М.: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ВЛАДОС,2004 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Л.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Лалаева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«Логопедическая работа в коррекционных классах». М.: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ВЛАДОС,1998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4.Логопедия под ред. Волковой - М.: «Просвещение», 1989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И.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«Нарушение письменной речи и их преодоление у младших школьников». М.: Гуманитарный издательский центр ВЛАДОС, 1997.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6.Учебник: Русский язык  6 класс: учебник для спец.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коррек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 образовательных учреждений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Н.Г.Галунчикова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Э.В.Якубовская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2-ое издание – М.: Просвещение, 2008 г.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 – методическое обеспечение: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Демонстрационный материал для фронтальных занятий» Методический центр «Развитие», серия развивающих игр для детей. 2010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Компьютерные дидактические игры «В помощь логопеду», Издательство «Учитель». 2009.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Презентации, видеофильмы,  звукозаписи, из средств Интернет ресурсов.</w:t>
      </w:r>
    </w:p>
    <w:p w:rsidR="00E20647" w:rsidRDefault="00E20647" w:rsidP="00E20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доска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омпьютер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0647" w:rsidRDefault="00E20647" w:rsidP="00E20647">
      <w:pPr>
        <w:rPr>
          <w:rFonts w:eastAsia="Times New Roman"/>
        </w:rPr>
      </w:pPr>
    </w:p>
    <w:p w:rsidR="00E20647" w:rsidRDefault="00E20647" w:rsidP="00E20647"/>
    <w:p w:rsidR="00E20647" w:rsidRDefault="00E20647" w:rsidP="00E20647"/>
    <w:p w:rsidR="00250555" w:rsidRDefault="00250555"/>
    <w:sectPr w:rsidR="0025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81"/>
    <w:rsid w:val="000B77D2"/>
    <w:rsid w:val="0022048C"/>
    <w:rsid w:val="00250555"/>
    <w:rsid w:val="0063260F"/>
    <w:rsid w:val="007A60BF"/>
    <w:rsid w:val="009F0F76"/>
    <w:rsid w:val="00A825F3"/>
    <w:rsid w:val="00AF1D00"/>
    <w:rsid w:val="00C92981"/>
    <w:rsid w:val="00E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206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206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shoolasd</cp:lastModifiedBy>
  <cp:revision>12</cp:revision>
  <dcterms:created xsi:type="dcterms:W3CDTF">2021-05-11T01:18:00Z</dcterms:created>
  <dcterms:modified xsi:type="dcterms:W3CDTF">2021-11-11T03:08:00Z</dcterms:modified>
</cp:coreProperties>
</file>