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4" w:rsidRPr="00F10F3D" w:rsidRDefault="00E60029" w:rsidP="007421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42184" w:rsidRPr="00F10F3D" w:rsidRDefault="00742184" w:rsidP="00742184">
      <w:pPr>
        <w:autoSpaceDN w:val="0"/>
        <w:snapToGrid w:val="0"/>
        <w:ind w:firstLine="709"/>
        <w:jc w:val="both"/>
        <w:rPr>
          <w:lang w:eastAsia="en-US"/>
        </w:rPr>
      </w:pPr>
      <w:proofErr w:type="gramStart"/>
      <w:r w:rsidRPr="00F10F3D">
        <w:rPr>
          <w:rFonts w:eastAsiaTheme="minorHAnsi"/>
          <w:lang w:eastAsia="en-US"/>
        </w:rPr>
        <w:t xml:space="preserve">Рабочая программа по предмету </w:t>
      </w:r>
      <w:r w:rsidRPr="00F10F3D">
        <w:rPr>
          <w:lang w:eastAsia="en-US"/>
        </w:rPr>
        <w:t>«</w:t>
      </w:r>
      <w:proofErr w:type="spellStart"/>
      <w:r w:rsidRPr="00F10F3D">
        <w:rPr>
          <w:lang w:eastAsia="en-US"/>
        </w:rPr>
        <w:t>Психокррекционные</w:t>
      </w:r>
      <w:proofErr w:type="spellEnd"/>
      <w:r w:rsidRPr="00F10F3D">
        <w:rPr>
          <w:lang w:eastAsia="en-US"/>
        </w:rPr>
        <w:t xml:space="preserve"> занятия», для 1</w:t>
      </w:r>
      <w:r w:rsidRPr="00F10F3D">
        <w:rPr>
          <w:vertAlign w:val="superscript"/>
          <w:lang w:eastAsia="en-US"/>
        </w:rPr>
        <w:t>д</w:t>
      </w:r>
      <w:r w:rsidRPr="00F10F3D">
        <w:rPr>
          <w:lang w:eastAsia="en-US"/>
        </w:rPr>
        <w:t>а, 1а, 3а, 3б, 4а</w:t>
      </w:r>
      <w:r w:rsidR="00194A38" w:rsidRPr="00F10F3D">
        <w:rPr>
          <w:lang w:eastAsia="en-US"/>
        </w:rPr>
        <w:t>, 4б</w:t>
      </w:r>
      <w:r w:rsidRPr="00F10F3D">
        <w:rPr>
          <w:lang w:eastAsia="en-US"/>
        </w:rPr>
        <w:t xml:space="preserve"> классов разработана </w:t>
      </w:r>
      <w:r w:rsidRPr="00F10F3D">
        <w:rPr>
          <w:rFonts w:eastAsiaTheme="minorHAnsi"/>
          <w:lang w:eastAsia="en-US"/>
        </w:rPr>
        <w:t xml:space="preserve">в соответствии с Положением о рабочей программе ГКОУ «МОЦО №1» на основе программы </w:t>
      </w:r>
      <w:r w:rsidRPr="00F10F3D">
        <w:rPr>
          <w:lang w:eastAsia="en-US"/>
        </w:rPr>
        <w:t>«</w:t>
      </w:r>
      <w:r w:rsidRPr="00F10F3D">
        <w:t>Развитие сенсорной сферы детей</w:t>
      </w:r>
      <w:r w:rsidRPr="00F10F3D">
        <w:rPr>
          <w:lang w:eastAsia="en-US"/>
        </w:rPr>
        <w:t>» (авторы:</w:t>
      </w:r>
      <w:proofErr w:type="gramEnd"/>
      <w:r w:rsidRPr="00F10F3D">
        <w:rPr>
          <w:lang w:eastAsia="en-US"/>
        </w:rPr>
        <w:t xml:space="preserve"> </w:t>
      </w:r>
      <w:proofErr w:type="spellStart"/>
      <w:r w:rsidRPr="00F10F3D">
        <w:t>Метиева</w:t>
      </w:r>
      <w:proofErr w:type="spellEnd"/>
      <w:r w:rsidRPr="00F10F3D">
        <w:t xml:space="preserve"> Л. А., Удалова Э. Я.)</w:t>
      </w:r>
    </w:p>
    <w:p w:rsidR="00742184" w:rsidRPr="00F10F3D" w:rsidRDefault="00742184" w:rsidP="00742184">
      <w:pPr>
        <w:ind w:firstLine="709"/>
        <w:jc w:val="both"/>
      </w:pPr>
      <w:r w:rsidRPr="00F10F3D">
        <w:rPr>
          <w:b/>
        </w:rPr>
        <w:t>Цель программы:</w:t>
      </w:r>
      <w:r w:rsidRPr="00F10F3D"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742184" w:rsidRPr="00F10F3D" w:rsidRDefault="00742184" w:rsidP="00742184">
      <w:pPr>
        <w:ind w:firstLine="709"/>
        <w:jc w:val="both"/>
      </w:pPr>
      <w:r w:rsidRPr="00F10F3D">
        <w:t>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:rsidR="00742184" w:rsidRPr="00F10F3D" w:rsidRDefault="00742184" w:rsidP="00742184">
      <w:pPr>
        <w:ind w:firstLine="708"/>
        <w:jc w:val="both"/>
        <w:rPr>
          <w:b/>
        </w:rPr>
      </w:pPr>
      <w:r w:rsidRPr="00F10F3D">
        <w:rPr>
          <w:b/>
        </w:rPr>
        <w:t>Задачи:</w:t>
      </w:r>
    </w:p>
    <w:p w:rsidR="00742184" w:rsidRPr="00F10F3D" w:rsidRDefault="00742184" w:rsidP="00742184">
      <w:pPr>
        <w:pStyle w:val="a3"/>
        <w:numPr>
          <w:ilvl w:val="0"/>
          <w:numId w:val="1"/>
        </w:numPr>
        <w:jc w:val="both"/>
      </w:pPr>
      <w:r w:rsidRPr="00F10F3D">
        <w:t>развитие мелкой моторики и глазодвигательной координации;</w:t>
      </w:r>
    </w:p>
    <w:p w:rsidR="00742184" w:rsidRPr="00F10F3D" w:rsidRDefault="00742184" w:rsidP="00742184">
      <w:pPr>
        <w:pStyle w:val="a3"/>
        <w:numPr>
          <w:ilvl w:val="0"/>
          <w:numId w:val="1"/>
        </w:numPr>
        <w:jc w:val="both"/>
      </w:pPr>
      <w:r w:rsidRPr="00F10F3D">
        <w:t>коррекция познавательных процессов (память, внимание, восприятие, мышление);</w:t>
      </w:r>
    </w:p>
    <w:p w:rsidR="00742184" w:rsidRPr="00F10F3D" w:rsidRDefault="00742184" w:rsidP="00742184">
      <w:pPr>
        <w:pStyle w:val="a3"/>
        <w:numPr>
          <w:ilvl w:val="0"/>
          <w:numId w:val="1"/>
        </w:numPr>
        <w:jc w:val="both"/>
      </w:pPr>
      <w:r w:rsidRPr="00F10F3D">
        <w:t>развитие коммуникативных навыкав и умения работать в паре, в группе;</w:t>
      </w:r>
    </w:p>
    <w:p w:rsidR="00742184" w:rsidRPr="00F10F3D" w:rsidRDefault="00742184" w:rsidP="00742184">
      <w:pPr>
        <w:pStyle w:val="a3"/>
        <w:numPr>
          <w:ilvl w:val="0"/>
          <w:numId w:val="1"/>
        </w:numPr>
        <w:jc w:val="both"/>
      </w:pPr>
      <w:r w:rsidRPr="00F10F3D">
        <w:t>формирование устойчивой учебной мотивации;</w:t>
      </w:r>
    </w:p>
    <w:p w:rsidR="00742184" w:rsidRPr="00F10F3D" w:rsidRDefault="00742184" w:rsidP="00742184">
      <w:pPr>
        <w:pStyle w:val="a3"/>
        <w:numPr>
          <w:ilvl w:val="0"/>
          <w:numId w:val="1"/>
        </w:numPr>
        <w:jc w:val="both"/>
      </w:pPr>
      <w:r w:rsidRPr="00F10F3D">
        <w:t>развитие эмоционально-волевой сферы.</w:t>
      </w:r>
    </w:p>
    <w:p w:rsidR="00742184" w:rsidRPr="00F10F3D" w:rsidRDefault="00742184" w:rsidP="00742184">
      <w:pPr>
        <w:jc w:val="both"/>
      </w:pPr>
    </w:p>
    <w:p w:rsidR="00742184" w:rsidRPr="00F10F3D" w:rsidRDefault="00742184" w:rsidP="00742184">
      <w:pPr>
        <w:ind w:firstLine="709"/>
        <w:jc w:val="both"/>
      </w:pPr>
      <w:r w:rsidRPr="00F10F3D">
        <w:t xml:space="preserve">Теоретической основой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В качестве базовых использованы подходы к сенсорному воспитанию детей, разработанные в отечественной психологии и педагогике В. Н. Аванесовой, Л. А. </w:t>
      </w:r>
      <w:proofErr w:type="spellStart"/>
      <w:r w:rsidRPr="00F10F3D">
        <w:t>Венгер</w:t>
      </w:r>
      <w:proofErr w:type="spellEnd"/>
      <w:r w:rsidRPr="00F10F3D">
        <w:t xml:space="preserve">, А. В. Запорожцем, Н. П. </w:t>
      </w:r>
      <w:proofErr w:type="spellStart"/>
      <w:r w:rsidRPr="00F10F3D">
        <w:t>Сакулиной</w:t>
      </w:r>
      <w:proofErr w:type="spellEnd"/>
      <w:r w:rsidRPr="00F10F3D">
        <w:t xml:space="preserve">, Н. Н. </w:t>
      </w:r>
      <w:proofErr w:type="spellStart"/>
      <w:r w:rsidRPr="00F10F3D">
        <w:t>Поддьяковым</w:t>
      </w:r>
      <w:proofErr w:type="spellEnd"/>
      <w:r w:rsidRPr="00F10F3D">
        <w:t xml:space="preserve"> и др. Определению коррекционного пространства нашей программы способствовали научно-практические и методические рекомендации В. В. Воронковой, И. Ю. Левченко, В. Г. Петровой, В. В. </w:t>
      </w:r>
      <w:proofErr w:type="spellStart"/>
      <w:r w:rsidRPr="00F10F3D">
        <w:t>Ткачевой</w:t>
      </w:r>
      <w:proofErr w:type="spellEnd"/>
      <w:r w:rsidRPr="00F10F3D">
        <w:t xml:space="preserve">, У. В. </w:t>
      </w:r>
      <w:proofErr w:type="spellStart"/>
      <w:r w:rsidRPr="00F10F3D">
        <w:t>Ульенковой</w:t>
      </w:r>
      <w:proofErr w:type="spellEnd"/>
      <w:r w:rsidRPr="00F10F3D">
        <w:t>.</w:t>
      </w:r>
    </w:p>
    <w:p w:rsidR="00742184" w:rsidRPr="00F10F3D" w:rsidRDefault="00742184" w:rsidP="00742184">
      <w:pPr>
        <w:ind w:firstLine="709"/>
        <w:jc w:val="both"/>
      </w:pPr>
      <w:r w:rsidRPr="00F10F3D">
        <w:t>Программа «Психокоррекционных занятий» включает в себя 7 направлений: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 xml:space="preserve">Адаптация к школе. 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 xml:space="preserve">Развитие моторики, </w:t>
      </w:r>
      <w:proofErr w:type="spellStart"/>
      <w:r w:rsidRPr="00F10F3D">
        <w:rPr>
          <w:bCs/>
        </w:rPr>
        <w:t>графомоторных</w:t>
      </w:r>
      <w:proofErr w:type="spellEnd"/>
      <w:r w:rsidRPr="00F10F3D">
        <w:rPr>
          <w:bCs/>
        </w:rPr>
        <w:t xml:space="preserve"> навыков. </w:t>
      </w:r>
      <w:r w:rsidRPr="00F10F3D">
        <w:t>Развитие точности движений</w:t>
      </w:r>
      <w:r w:rsidRPr="00F10F3D">
        <w:rPr>
          <w:bCs/>
        </w:rPr>
        <w:t xml:space="preserve">. </w:t>
      </w:r>
      <w:r w:rsidRPr="00F10F3D">
        <w:t xml:space="preserve">Координация движений. Обучение целенаправленным действиям. Синхронность работы обеих рук. Штриховка в разных направлениях и рисование по трафарету. Развитие координации движений рук и глаз. Графический диктант. Работа с ножницами. Изготовление аппликаций. 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 xml:space="preserve">Развитие всех форм восприятия. </w:t>
      </w:r>
      <w:r w:rsidRPr="00F10F3D">
        <w:rPr>
          <w:b/>
          <w:bCs/>
        </w:rPr>
        <w:t>Тактильное восприятие</w:t>
      </w:r>
      <w:r w:rsidRPr="00F10F3D">
        <w:rPr>
          <w:bCs/>
        </w:rPr>
        <w:t>: о</w:t>
      </w:r>
      <w:r w:rsidRPr="00F10F3D">
        <w:t>пределение на ощупь предметов с разными свойствами (мягкие, жесткие, холодные, теплые). Определение на ощупь формы предметов. Работа с пластилином. Работа с мозаикой.</w:t>
      </w:r>
      <w:r w:rsidRPr="00F10F3D">
        <w:rPr>
          <w:bCs/>
        </w:rPr>
        <w:t xml:space="preserve"> </w:t>
      </w:r>
      <w:r w:rsidRPr="00F10F3D">
        <w:rPr>
          <w:b/>
          <w:bCs/>
        </w:rPr>
        <w:t>Зрительное восприятие:</w:t>
      </w:r>
      <w:r w:rsidRPr="00F10F3D">
        <w:rPr>
          <w:bCs/>
        </w:rPr>
        <w:t xml:space="preserve"> определение формы, величины, цвета, конструирование предметов. </w:t>
      </w:r>
      <w:r w:rsidRPr="00F10F3D">
        <w:t xml:space="preserve">Формирование эталонов объемных геометрических фигур. </w:t>
      </w:r>
      <w:r w:rsidRPr="00F10F3D">
        <w:lastRenderedPageBreak/>
        <w:t xml:space="preserve">Группировка предметов по форме (объемные и плоскостные). Сравнение 2—3 предметов по высоте и толщине. Сравнение 2—3 предметов по длине и ширине. Группировка предметов по форме и величине по инструкции педагога. Группировка предметов по форме и цвету по инструкции педагога. Составление </w:t>
      </w:r>
      <w:proofErr w:type="spellStart"/>
      <w:r w:rsidRPr="00F10F3D">
        <w:t>сериационных</w:t>
      </w:r>
      <w:proofErr w:type="spellEnd"/>
      <w:r w:rsidRPr="00F10F3D">
        <w:t xml:space="preserve"> рядов по величине из 3—4 предметов по заданному признаку. Различение цветов и оттенков. Подбор оттенков к основным цветам. Конструирование предметов из геометрических фигур. Составление целого из частей. </w:t>
      </w:r>
      <w:r w:rsidRPr="00F10F3D">
        <w:rPr>
          <w:bCs/>
        </w:rPr>
        <w:t>Восприятие пространства: о</w:t>
      </w:r>
      <w:r w:rsidRPr="00F10F3D">
        <w:t xml:space="preserve">риентировка в помещении, движение в заданном направлении, обозначение словом направления движения. Ориентировка в школьном помещении, понятия «дальше — ближе». Ориентировка на листе бумаги. Расположение плоскостных и объемных предметов в вертикальном поле листа. Расположение плоскостных и объемных предметов в горизонтальном поле листа, словесное обозначение пространственных отношений между предметами. Пространственная ориентировка на поверхности парты. </w:t>
      </w:r>
      <w:r w:rsidRPr="00F10F3D">
        <w:rPr>
          <w:b/>
        </w:rPr>
        <w:t xml:space="preserve">Вкусовое восприятие: </w:t>
      </w:r>
      <w:r w:rsidRPr="00F10F3D">
        <w:t xml:space="preserve">различие на вкус «кислого», «сладкого», «соленого», узнавание на вкус продуктов. </w:t>
      </w:r>
      <w:r w:rsidRPr="00F10F3D">
        <w:rPr>
          <w:b/>
        </w:rPr>
        <w:t>Обонятельное восприятие:</w:t>
      </w:r>
      <w:r w:rsidRPr="00F10F3D">
        <w:t xml:space="preserve"> (контрастные ароматы: резкий — мягкий; пищевые запахи), обозначение словом ощущений, узнавание по запаху </w:t>
      </w:r>
      <w:proofErr w:type="spellStart"/>
      <w:r w:rsidRPr="00F10F3D">
        <w:t>араматы</w:t>
      </w:r>
      <w:proofErr w:type="spellEnd"/>
      <w:r w:rsidRPr="00F10F3D">
        <w:t xml:space="preserve"> фруктов, ягод, орехов, специй. </w:t>
      </w:r>
      <w:r w:rsidRPr="00F10F3D">
        <w:rPr>
          <w:b/>
          <w:bCs/>
        </w:rPr>
        <w:t>Слуховое восприятие:</w:t>
      </w:r>
      <w:r w:rsidRPr="00F10F3D">
        <w:rPr>
          <w:bCs/>
        </w:rPr>
        <w:t xml:space="preserve"> д</w:t>
      </w:r>
      <w:r w:rsidRPr="00F10F3D">
        <w:t xml:space="preserve">ифференцировка звуков шумовых и музыкальных инструментов (погремушка, барабан, колокольчик, ложки, гармошка, бубен). Характеристика звуков по громкости и длительности (шумы, музыкальные и речевые звуки). Различение мелодии по характеру (веселая, грустная). Прослушивание музыкальных произведений. Звуковая имитация (подражание звукам окружающей среды). </w:t>
      </w:r>
      <w:r w:rsidRPr="00F10F3D">
        <w:rPr>
          <w:b/>
          <w:bCs/>
        </w:rPr>
        <w:t>Восприятие времени.</w:t>
      </w:r>
      <w:r w:rsidRPr="00F10F3D">
        <w:rPr>
          <w:bCs/>
        </w:rPr>
        <w:t xml:space="preserve"> </w:t>
      </w:r>
      <w:r w:rsidRPr="00F10F3D">
        <w:t>Порядок месяцев в году. Времена года. Работа с графической моделью «Времена года». Знакомство с часами (циферблат, стрелки). Меры времени (секунда, минута, час, сутки). Определение времени по часам. Игры с моделью часов.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>Развитие памяти. Пиктограммы. Игра «</w:t>
      </w:r>
      <w:proofErr w:type="spellStart"/>
      <w:r w:rsidRPr="00F10F3D">
        <w:rPr>
          <w:bCs/>
        </w:rPr>
        <w:t>Мнемотаблицы</w:t>
      </w:r>
      <w:proofErr w:type="spellEnd"/>
      <w:r w:rsidRPr="00F10F3D">
        <w:rPr>
          <w:bCs/>
        </w:rPr>
        <w:t>», дидактическая игра «</w:t>
      </w:r>
      <w:proofErr w:type="spellStart"/>
      <w:r w:rsidRPr="00F10F3D">
        <w:rPr>
          <w:bCs/>
        </w:rPr>
        <w:t>Мемори</w:t>
      </w:r>
      <w:proofErr w:type="spellEnd"/>
      <w:r w:rsidRPr="00F10F3D">
        <w:rPr>
          <w:bCs/>
        </w:rPr>
        <w:t>», игра «Снежный ком».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 xml:space="preserve">Развитие внимания. Корректурная проба. Игра лабиринты. Зашумленные картинки.  Найди отличия. Математические раскраски. Таблицы </w:t>
      </w:r>
      <w:proofErr w:type="spellStart"/>
      <w:r w:rsidRPr="00F10F3D">
        <w:rPr>
          <w:bCs/>
        </w:rPr>
        <w:t>Шульте</w:t>
      </w:r>
      <w:proofErr w:type="spellEnd"/>
      <w:r w:rsidRPr="00F10F3D">
        <w:rPr>
          <w:bCs/>
        </w:rPr>
        <w:t xml:space="preserve">. 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 xml:space="preserve">Развитие мышления. Классификация, обобщение, исключение, </w:t>
      </w:r>
      <w:proofErr w:type="spellStart"/>
      <w:r w:rsidRPr="00F10F3D">
        <w:rPr>
          <w:bCs/>
        </w:rPr>
        <w:t>кинезиологические</w:t>
      </w:r>
      <w:proofErr w:type="spellEnd"/>
      <w:r w:rsidRPr="00F10F3D">
        <w:rPr>
          <w:bCs/>
        </w:rPr>
        <w:t xml:space="preserve"> упражнения, конструирование, составление логической последовательности сюжетных картинок, графический диктант, выполнение зеркальных рисунков,</w:t>
      </w:r>
    </w:p>
    <w:p w:rsidR="00742184" w:rsidRPr="00F10F3D" w:rsidRDefault="00742184" w:rsidP="00742184">
      <w:pPr>
        <w:pStyle w:val="a3"/>
        <w:numPr>
          <w:ilvl w:val="0"/>
          <w:numId w:val="2"/>
        </w:numPr>
        <w:ind w:left="426"/>
        <w:jc w:val="both"/>
        <w:rPr>
          <w:bCs/>
        </w:rPr>
      </w:pPr>
      <w:r w:rsidRPr="00F10F3D">
        <w:rPr>
          <w:bCs/>
        </w:rPr>
        <w:t xml:space="preserve">Развитие эмоционально-волевой и коммуникативной сферы. Психотерапевтические сказки, знакомство с эмоциями, способы справиться с гневом, поведение в конфликтной ситуации, умение владеть собой, освоение норм этикета, развитие навыков общения. 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соответствии с учебным планом ГКОУ «МОЦО №1» (для учащихся с лёгкой умственной отсталостью обучающихся по ФГОС) на 2021-2022 учебный год обучение по курсу «Психокоррекционные занятия» предусмотрено в объёме 2 часа в неделю, 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66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в год в 1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д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классе,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68 часов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год в 1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классе, 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68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в год в 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а классе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68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в год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3б</w:t>
      </w:r>
      <w:proofErr w:type="gramEnd"/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классе</w:t>
      </w:r>
      <w:proofErr w:type="gramEnd"/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68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в год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4а классе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A682A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68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в год в 4</w:t>
      </w:r>
      <w:r w:rsidR="001E5053"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>б</w:t>
      </w:r>
      <w:r w:rsidRPr="00F10F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классе.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1</w:t>
      </w:r>
      <w:r w:rsidRPr="00F10F3D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t>д</w:t>
      </w: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а классе: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742184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 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Количество часов по четвертям в 1</w:t>
      </w:r>
      <w:r w:rsidRPr="00F10F3D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t>д</w:t>
      </w: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а классе: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B0568C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 </w:t>
      </w:r>
    </w:p>
    <w:p w:rsidR="001E5053" w:rsidRPr="00F10F3D" w:rsidRDefault="001E5053" w:rsidP="001E5053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1а классе: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B0568C" w:rsidRPr="00F10F3D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19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B0568C" w:rsidRDefault="00B0568C" w:rsidP="00B0568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17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 </w:t>
      </w:r>
    </w:p>
    <w:p w:rsidR="00742184" w:rsidRPr="00F10F3D" w:rsidRDefault="001E5053" w:rsidP="00742184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3а</w:t>
      </w:r>
      <w:r w:rsidR="00742184"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классе: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18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Количество часов по четвертям во </w:t>
      </w:r>
      <w:r w:rsidR="001E5053"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б классе: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19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рть – 17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 </w:t>
      </w:r>
    </w:p>
    <w:p w:rsidR="00742184" w:rsidRPr="00F10F3D" w:rsidRDefault="00742184" w:rsidP="00742184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Количество часов по четвертям во </w:t>
      </w:r>
      <w:r w:rsidR="001E5053"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а классе: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14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17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:rsidR="001E5053" w:rsidRPr="00F10F3D" w:rsidRDefault="001E5053" w:rsidP="001E5053">
      <w:pPr>
        <w:pStyle w:val="a4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во 4б классе: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14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</w:t>
      </w:r>
      <w:r w:rsidR="00B0568C">
        <w:rPr>
          <w:rFonts w:ascii="Times New Roman" w:eastAsiaTheme="minorHAnsi" w:hAnsi="Times New Roman"/>
          <w:sz w:val="24"/>
          <w:szCs w:val="24"/>
          <w:lang w:eastAsia="en-US"/>
        </w:rPr>
        <w:t xml:space="preserve"> 19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6A682A" w:rsidRPr="00F10F3D" w:rsidRDefault="006A682A" w:rsidP="006A682A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F3D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10F3D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:rsidR="00742184" w:rsidRPr="00F10F3D" w:rsidRDefault="00742184"/>
    <w:p w:rsidR="00266CD1" w:rsidRPr="00F10F3D" w:rsidRDefault="00266CD1" w:rsidP="00266CD1">
      <w:pPr>
        <w:jc w:val="center"/>
        <w:rPr>
          <w:b/>
          <w:bCs/>
        </w:rPr>
      </w:pPr>
      <w:r w:rsidRPr="00F10F3D">
        <w:rPr>
          <w:b/>
          <w:bCs/>
        </w:rPr>
        <w:t>Содержание образования</w:t>
      </w:r>
    </w:p>
    <w:p w:rsidR="00E01D47" w:rsidRPr="00F10F3D" w:rsidRDefault="00E01D47" w:rsidP="00266CD1">
      <w:pPr>
        <w:ind w:firstLine="708"/>
        <w:jc w:val="center"/>
        <w:rPr>
          <w:b/>
          <w:bCs/>
        </w:rPr>
      </w:pPr>
    </w:p>
    <w:p w:rsidR="00266CD1" w:rsidRPr="00F10F3D" w:rsidRDefault="00266CD1" w:rsidP="00266CD1">
      <w:pPr>
        <w:ind w:firstLine="708"/>
        <w:jc w:val="center"/>
      </w:pPr>
      <w:r w:rsidRPr="00F10F3D">
        <w:rPr>
          <w:b/>
        </w:rPr>
        <w:lastRenderedPageBreak/>
        <w:t>1</w:t>
      </w:r>
      <w:r w:rsidRPr="00F10F3D">
        <w:rPr>
          <w:b/>
          <w:vertAlign w:val="superscript"/>
        </w:rPr>
        <w:t>д</w:t>
      </w:r>
      <w:r w:rsidRPr="00F10F3D">
        <w:rPr>
          <w:b/>
        </w:rPr>
        <w:t>а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6882"/>
        <w:gridCol w:w="1932"/>
      </w:tblGrid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32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>Диагностический</w:t>
            </w:r>
          </w:p>
        </w:tc>
        <w:tc>
          <w:tcPr>
            <w:tcW w:w="1932" w:type="dxa"/>
          </w:tcPr>
          <w:p w:rsidR="00266CD1" w:rsidRPr="00F10F3D" w:rsidRDefault="00266CD1" w:rsidP="006A682A">
            <w:pPr>
              <w:jc w:val="center"/>
            </w:pPr>
            <w:r w:rsidRPr="00F10F3D">
              <w:t>2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>Адаптация к школе</w:t>
            </w:r>
          </w:p>
        </w:tc>
        <w:tc>
          <w:tcPr>
            <w:tcW w:w="1932" w:type="dxa"/>
          </w:tcPr>
          <w:p w:rsidR="00266CD1" w:rsidRPr="00F10F3D" w:rsidRDefault="00266CD1" w:rsidP="006A682A">
            <w:pPr>
              <w:jc w:val="center"/>
            </w:pPr>
            <w:r w:rsidRPr="00F10F3D">
              <w:t>5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32" w:type="dxa"/>
          </w:tcPr>
          <w:p w:rsidR="00266CD1" w:rsidRPr="00F10F3D" w:rsidRDefault="00F10F3D" w:rsidP="006A682A">
            <w:pPr>
              <w:jc w:val="center"/>
            </w:pPr>
            <w:r w:rsidRPr="00F10F3D">
              <w:t>6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4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32" w:type="dxa"/>
          </w:tcPr>
          <w:p w:rsidR="00266CD1" w:rsidRPr="00F10F3D" w:rsidRDefault="00E27B5D" w:rsidP="006A682A">
            <w:pPr>
              <w:jc w:val="center"/>
            </w:pPr>
            <w:r w:rsidRPr="00F10F3D">
              <w:t>27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>Развитие памяти</w:t>
            </w:r>
          </w:p>
        </w:tc>
        <w:tc>
          <w:tcPr>
            <w:tcW w:w="1932" w:type="dxa"/>
          </w:tcPr>
          <w:p w:rsidR="00266CD1" w:rsidRPr="00F10F3D" w:rsidRDefault="00F10F3D" w:rsidP="006A682A">
            <w:pPr>
              <w:jc w:val="center"/>
            </w:pPr>
            <w:r w:rsidRPr="00F10F3D">
              <w:t>8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>Развитие внимания</w:t>
            </w:r>
          </w:p>
        </w:tc>
        <w:tc>
          <w:tcPr>
            <w:tcW w:w="1932" w:type="dxa"/>
          </w:tcPr>
          <w:p w:rsidR="00266CD1" w:rsidRPr="00F10F3D" w:rsidRDefault="00266CD1" w:rsidP="006A682A">
            <w:pPr>
              <w:jc w:val="center"/>
            </w:pPr>
            <w:r w:rsidRPr="00F10F3D">
              <w:t>8</w:t>
            </w:r>
          </w:p>
        </w:tc>
      </w:tr>
      <w:tr w:rsidR="00266CD1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6882" w:type="dxa"/>
            <w:vAlign w:val="center"/>
          </w:tcPr>
          <w:p w:rsidR="00266CD1" w:rsidRPr="00F10F3D" w:rsidRDefault="00266CD1" w:rsidP="006A682A">
            <w:r w:rsidRPr="00F10F3D">
              <w:t>Развитие мышления</w:t>
            </w:r>
          </w:p>
        </w:tc>
        <w:tc>
          <w:tcPr>
            <w:tcW w:w="1932" w:type="dxa"/>
          </w:tcPr>
          <w:p w:rsidR="00266CD1" w:rsidRPr="00F10F3D" w:rsidRDefault="00266CD1" w:rsidP="006A682A">
            <w:pPr>
              <w:jc w:val="center"/>
            </w:pPr>
            <w:r w:rsidRPr="00F10F3D">
              <w:t>10</w:t>
            </w:r>
          </w:p>
        </w:tc>
      </w:tr>
      <w:tr w:rsidR="00F10F3D" w:rsidRPr="00F10F3D" w:rsidTr="00B0568C">
        <w:tc>
          <w:tcPr>
            <w:tcW w:w="531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</w:p>
        </w:tc>
        <w:tc>
          <w:tcPr>
            <w:tcW w:w="6882" w:type="dxa"/>
            <w:vAlign w:val="center"/>
          </w:tcPr>
          <w:p w:rsidR="00266CD1" w:rsidRPr="00F10F3D" w:rsidRDefault="006A682A" w:rsidP="006A682A">
            <w:pPr>
              <w:rPr>
                <w:b/>
              </w:rPr>
            </w:pPr>
            <w:r w:rsidRPr="00F10F3D">
              <w:rPr>
                <w:b/>
              </w:rPr>
              <w:t>Всего:</w:t>
            </w:r>
          </w:p>
        </w:tc>
        <w:tc>
          <w:tcPr>
            <w:tcW w:w="1932" w:type="dxa"/>
          </w:tcPr>
          <w:p w:rsidR="00266CD1" w:rsidRPr="00F10F3D" w:rsidRDefault="00266CD1" w:rsidP="00F10F3D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  <w:r w:rsidR="00F10F3D" w:rsidRPr="00F10F3D">
              <w:rPr>
                <w:b/>
              </w:rPr>
              <w:t>6</w:t>
            </w:r>
          </w:p>
        </w:tc>
      </w:tr>
    </w:tbl>
    <w:p w:rsidR="00B0568C" w:rsidRDefault="00B0568C" w:rsidP="00B0568C">
      <w:pPr>
        <w:ind w:firstLine="708"/>
        <w:jc w:val="center"/>
        <w:rPr>
          <w:b/>
        </w:rPr>
      </w:pPr>
    </w:p>
    <w:p w:rsidR="00B0568C" w:rsidRPr="00F10F3D" w:rsidRDefault="00B0568C" w:rsidP="00B0568C">
      <w:pPr>
        <w:ind w:firstLine="708"/>
        <w:jc w:val="center"/>
      </w:pPr>
      <w:r w:rsidRPr="00F10F3D">
        <w:rPr>
          <w:b/>
        </w:rPr>
        <w:t>1</w:t>
      </w:r>
      <w:r w:rsidRPr="00F10F3D">
        <w:rPr>
          <w:b/>
          <w:vertAlign w:val="superscript"/>
        </w:rPr>
        <w:t>д</w:t>
      </w:r>
      <w:r>
        <w:rPr>
          <w:b/>
        </w:rPr>
        <w:t>в</w:t>
      </w:r>
      <w:r w:rsidRPr="00F10F3D">
        <w:rPr>
          <w:b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>Диагностический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2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>Адаптация к школе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5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6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4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27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>Развитие памяти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8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>Развитие внимания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8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r w:rsidRPr="00F10F3D">
              <w:t>Развитие мышления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</w:pPr>
            <w:r w:rsidRPr="00F10F3D">
              <w:t>10</w:t>
            </w:r>
          </w:p>
        </w:tc>
      </w:tr>
      <w:tr w:rsidR="00B0568C" w:rsidRPr="00F10F3D" w:rsidTr="00085578">
        <w:tc>
          <w:tcPr>
            <w:tcW w:w="534" w:type="dxa"/>
            <w:vAlign w:val="center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B0568C" w:rsidRPr="00F10F3D" w:rsidRDefault="00B0568C" w:rsidP="00085578">
            <w:pPr>
              <w:rPr>
                <w:b/>
              </w:rPr>
            </w:pPr>
            <w:r w:rsidRPr="00F10F3D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B0568C" w:rsidRPr="00F10F3D" w:rsidRDefault="00B0568C" w:rsidP="00085578">
            <w:pPr>
              <w:jc w:val="center"/>
              <w:rPr>
                <w:b/>
              </w:rPr>
            </w:pPr>
            <w:r w:rsidRPr="00F10F3D">
              <w:rPr>
                <w:b/>
              </w:rPr>
              <w:t>66</w:t>
            </w:r>
          </w:p>
        </w:tc>
      </w:tr>
    </w:tbl>
    <w:p w:rsidR="00B0568C" w:rsidRDefault="00B0568C" w:rsidP="00266CD1">
      <w:pPr>
        <w:ind w:firstLine="708"/>
        <w:jc w:val="center"/>
        <w:rPr>
          <w:b/>
        </w:rPr>
      </w:pPr>
    </w:p>
    <w:p w:rsidR="00266CD1" w:rsidRPr="00F10F3D" w:rsidRDefault="00266CD1" w:rsidP="00266CD1">
      <w:pPr>
        <w:ind w:firstLine="708"/>
        <w:jc w:val="center"/>
        <w:rPr>
          <w:b/>
        </w:rPr>
      </w:pPr>
      <w:r w:rsidRPr="00F10F3D">
        <w:rPr>
          <w:b/>
        </w:rPr>
        <w:t>1а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7087" w:type="dxa"/>
          </w:tcPr>
          <w:p w:rsidR="00266CD1" w:rsidRPr="00F10F3D" w:rsidRDefault="00266CD1" w:rsidP="006A682A">
            <w:r w:rsidRPr="00F10F3D">
              <w:t>Диагностический</w:t>
            </w:r>
          </w:p>
        </w:tc>
        <w:tc>
          <w:tcPr>
            <w:tcW w:w="1950" w:type="dxa"/>
          </w:tcPr>
          <w:p w:rsidR="00266CD1" w:rsidRPr="00F10F3D" w:rsidRDefault="00663E6C" w:rsidP="006A682A">
            <w:pPr>
              <w:jc w:val="center"/>
            </w:pPr>
            <w:r>
              <w:t>3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7087" w:type="dxa"/>
          </w:tcPr>
          <w:p w:rsidR="00266CD1" w:rsidRPr="00F10F3D" w:rsidRDefault="00266CD1" w:rsidP="006A682A">
            <w:pPr>
              <w:jc w:val="both"/>
            </w:pPr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50" w:type="dxa"/>
          </w:tcPr>
          <w:p w:rsidR="00266CD1" w:rsidRPr="00F10F3D" w:rsidRDefault="00B0568C" w:rsidP="006A682A">
            <w:pPr>
              <w:jc w:val="center"/>
            </w:pPr>
            <w:r>
              <w:t>7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7087" w:type="dxa"/>
          </w:tcPr>
          <w:p w:rsidR="00266CD1" w:rsidRPr="00F10F3D" w:rsidRDefault="00266CD1" w:rsidP="006A682A">
            <w:pPr>
              <w:jc w:val="both"/>
            </w:pPr>
            <w:r w:rsidRPr="00F10F3D">
              <w:t xml:space="preserve">Развитие зрительного, слухового, тактильного, обонятельного, </w:t>
            </w:r>
            <w:r w:rsidRPr="00F10F3D">
              <w:lastRenderedPageBreak/>
              <w:t>вкусового восприятия и восприятия времени</w:t>
            </w:r>
          </w:p>
        </w:tc>
        <w:tc>
          <w:tcPr>
            <w:tcW w:w="1950" w:type="dxa"/>
          </w:tcPr>
          <w:p w:rsidR="00266CD1" w:rsidRPr="00F10F3D" w:rsidRDefault="00B0568C" w:rsidP="006A682A">
            <w:pPr>
              <w:jc w:val="center"/>
            </w:pPr>
            <w:r>
              <w:lastRenderedPageBreak/>
              <w:t>23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lastRenderedPageBreak/>
              <w:t>4</w:t>
            </w:r>
          </w:p>
        </w:tc>
        <w:tc>
          <w:tcPr>
            <w:tcW w:w="7087" w:type="dxa"/>
          </w:tcPr>
          <w:p w:rsidR="00266CD1" w:rsidRPr="00F10F3D" w:rsidRDefault="00266CD1" w:rsidP="006A682A">
            <w:pPr>
              <w:jc w:val="both"/>
            </w:pPr>
            <w:r w:rsidRPr="00F10F3D">
              <w:t>Развитие памяти</w:t>
            </w:r>
          </w:p>
        </w:tc>
        <w:tc>
          <w:tcPr>
            <w:tcW w:w="1950" w:type="dxa"/>
          </w:tcPr>
          <w:p w:rsidR="00266CD1" w:rsidRPr="00F10F3D" w:rsidRDefault="00E27B5D" w:rsidP="006A682A">
            <w:pPr>
              <w:jc w:val="center"/>
            </w:pPr>
            <w:r w:rsidRPr="00F10F3D">
              <w:t>6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7087" w:type="dxa"/>
          </w:tcPr>
          <w:p w:rsidR="00266CD1" w:rsidRPr="00F10F3D" w:rsidRDefault="00266CD1" w:rsidP="006A682A">
            <w:pPr>
              <w:jc w:val="both"/>
            </w:pPr>
            <w:r w:rsidRPr="00F10F3D">
              <w:t>Развитие внимания</w:t>
            </w:r>
          </w:p>
        </w:tc>
        <w:tc>
          <w:tcPr>
            <w:tcW w:w="1950" w:type="dxa"/>
          </w:tcPr>
          <w:p w:rsidR="00266CD1" w:rsidRPr="00F10F3D" w:rsidRDefault="00E27B5D" w:rsidP="006A682A">
            <w:pPr>
              <w:jc w:val="center"/>
            </w:pPr>
            <w:r w:rsidRPr="00F10F3D">
              <w:t>5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7087" w:type="dxa"/>
          </w:tcPr>
          <w:p w:rsidR="00266CD1" w:rsidRPr="00F10F3D" w:rsidRDefault="00266CD1" w:rsidP="006A682A">
            <w:pPr>
              <w:jc w:val="both"/>
            </w:pPr>
            <w:r w:rsidRPr="00F10F3D">
              <w:t>Развитие мышления</w:t>
            </w:r>
          </w:p>
        </w:tc>
        <w:tc>
          <w:tcPr>
            <w:tcW w:w="1950" w:type="dxa"/>
          </w:tcPr>
          <w:p w:rsidR="00266CD1" w:rsidRPr="00F10F3D" w:rsidRDefault="00E27B5D" w:rsidP="006A682A">
            <w:pPr>
              <w:jc w:val="center"/>
            </w:pPr>
            <w:r w:rsidRPr="00F10F3D">
              <w:t>18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7087" w:type="dxa"/>
          </w:tcPr>
          <w:p w:rsidR="00266CD1" w:rsidRPr="00F10F3D" w:rsidRDefault="00266CD1" w:rsidP="006A682A">
            <w:pPr>
              <w:jc w:val="both"/>
            </w:pPr>
            <w:r w:rsidRPr="00F10F3D">
              <w:t>Развитие эмоционально-волевой и коммуникативной сферы</w:t>
            </w:r>
          </w:p>
        </w:tc>
        <w:tc>
          <w:tcPr>
            <w:tcW w:w="1950" w:type="dxa"/>
          </w:tcPr>
          <w:p w:rsidR="00266CD1" w:rsidRPr="00F10F3D" w:rsidRDefault="00B0568C" w:rsidP="006A682A">
            <w:pPr>
              <w:jc w:val="center"/>
            </w:pPr>
            <w:r>
              <w:t>4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266CD1" w:rsidRPr="00F10F3D" w:rsidRDefault="006A682A" w:rsidP="006A682A">
            <w:pPr>
              <w:jc w:val="both"/>
              <w:rPr>
                <w:b/>
              </w:rPr>
            </w:pPr>
            <w:r w:rsidRPr="00F10F3D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266CD1" w:rsidRPr="00F10F3D" w:rsidRDefault="00E27B5D" w:rsidP="00663E6C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  <w:r w:rsidR="00B0568C">
              <w:rPr>
                <w:b/>
              </w:rPr>
              <w:t>6</w:t>
            </w:r>
          </w:p>
        </w:tc>
      </w:tr>
    </w:tbl>
    <w:p w:rsidR="00266CD1" w:rsidRPr="00F10F3D" w:rsidRDefault="00266CD1" w:rsidP="00266CD1">
      <w:pPr>
        <w:ind w:firstLine="708"/>
        <w:jc w:val="both"/>
      </w:pPr>
    </w:p>
    <w:p w:rsidR="00266CD1" w:rsidRPr="00F10F3D" w:rsidRDefault="00266CD1" w:rsidP="00266CD1">
      <w:pPr>
        <w:ind w:firstLine="708"/>
        <w:jc w:val="center"/>
        <w:rPr>
          <w:b/>
        </w:rPr>
      </w:pPr>
      <w:r w:rsidRPr="00F10F3D">
        <w:rPr>
          <w:b/>
        </w:rPr>
        <w:t>3а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>Диагностический</w:t>
            </w:r>
          </w:p>
        </w:tc>
        <w:tc>
          <w:tcPr>
            <w:tcW w:w="1950" w:type="dxa"/>
          </w:tcPr>
          <w:p w:rsidR="00266CD1" w:rsidRPr="00F10F3D" w:rsidRDefault="00701B47" w:rsidP="006A682A">
            <w:pPr>
              <w:jc w:val="center"/>
            </w:pPr>
            <w:r>
              <w:t>3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50" w:type="dxa"/>
          </w:tcPr>
          <w:p w:rsidR="00266CD1" w:rsidRPr="00F10F3D" w:rsidRDefault="00F10F3D" w:rsidP="006A682A">
            <w:pPr>
              <w:jc w:val="center"/>
            </w:pPr>
            <w:r w:rsidRPr="00F10F3D">
              <w:t>8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50" w:type="dxa"/>
          </w:tcPr>
          <w:p w:rsidR="00266CD1" w:rsidRPr="00F10F3D" w:rsidRDefault="00266CD1" w:rsidP="00701B47">
            <w:pPr>
              <w:jc w:val="center"/>
            </w:pPr>
            <w:r w:rsidRPr="00F10F3D">
              <w:t>1</w:t>
            </w:r>
            <w:r w:rsidR="00701B47">
              <w:t>8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4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>Развитие памяти</w:t>
            </w:r>
          </w:p>
        </w:tc>
        <w:tc>
          <w:tcPr>
            <w:tcW w:w="1950" w:type="dxa"/>
          </w:tcPr>
          <w:p w:rsidR="00266CD1" w:rsidRPr="00F10F3D" w:rsidRDefault="00266CD1" w:rsidP="006A682A">
            <w:pPr>
              <w:jc w:val="center"/>
            </w:pPr>
            <w:r w:rsidRPr="00F10F3D">
              <w:t>8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>Развитие внимания</w:t>
            </w:r>
          </w:p>
        </w:tc>
        <w:tc>
          <w:tcPr>
            <w:tcW w:w="1950" w:type="dxa"/>
          </w:tcPr>
          <w:p w:rsidR="00266CD1" w:rsidRPr="00F10F3D" w:rsidRDefault="00701B47" w:rsidP="006A682A">
            <w:pPr>
              <w:jc w:val="center"/>
            </w:pPr>
            <w:r>
              <w:t>10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>Развитие мышления</w:t>
            </w:r>
          </w:p>
        </w:tc>
        <w:tc>
          <w:tcPr>
            <w:tcW w:w="1950" w:type="dxa"/>
          </w:tcPr>
          <w:p w:rsidR="00266CD1" w:rsidRPr="00F10F3D" w:rsidRDefault="00701B47" w:rsidP="006A682A">
            <w:pPr>
              <w:jc w:val="center"/>
            </w:pPr>
            <w:r>
              <w:t>13</w:t>
            </w:r>
          </w:p>
        </w:tc>
      </w:tr>
      <w:tr w:rsidR="00266CD1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7087" w:type="dxa"/>
            <w:vAlign w:val="center"/>
          </w:tcPr>
          <w:p w:rsidR="00266CD1" w:rsidRPr="00F10F3D" w:rsidRDefault="00266CD1" w:rsidP="006A682A">
            <w:r w:rsidRPr="00F10F3D">
              <w:t>Развитие эмоционально-волевой и коммуникативной сферы</w:t>
            </w:r>
          </w:p>
        </w:tc>
        <w:tc>
          <w:tcPr>
            <w:tcW w:w="1950" w:type="dxa"/>
          </w:tcPr>
          <w:p w:rsidR="00266CD1" w:rsidRPr="00F10F3D" w:rsidRDefault="00B0568C" w:rsidP="006A682A">
            <w:pPr>
              <w:jc w:val="center"/>
            </w:pPr>
            <w:r>
              <w:t>4</w:t>
            </w:r>
          </w:p>
        </w:tc>
      </w:tr>
      <w:tr w:rsidR="00F10F3D" w:rsidRPr="00F10F3D" w:rsidTr="006A682A">
        <w:tc>
          <w:tcPr>
            <w:tcW w:w="534" w:type="dxa"/>
            <w:vAlign w:val="center"/>
          </w:tcPr>
          <w:p w:rsidR="00266CD1" w:rsidRPr="00F10F3D" w:rsidRDefault="00266CD1" w:rsidP="006A682A">
            <w:pPr>
              <w:jc w:val="center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266CD1" w:rsidRPr="00F10F3D" w:rsidRDefault="006A682A" w:rsidP="006A682A">
            <w:r w:rsidRPr="00F10F3D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266CD1" w:rsidRPr="00F10F3D" w:rsidRDefault="00266CD1" w:rsidP="00F10F3D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  <w:r w:rsidR="00B0568C">
              <w:rPr>
                <w:b/>
              </w:rPr>
              <w:t>4</w:t>
            </w:r>
          </w:p>
        </w:tc>
      </w:tr>
    </w:tbl>
    <w:p w:rsidR="00266CD1" w:rsidRPr="00F10F3D" w:rsidRDefault="00266CD1" w:rsidP="00266CD1">
      <w:pPr>
        <w:ind w:firstLine="708"/>
        <w:jc w:val="both"/>
      </w:pPr>
    </w:p>
    <w:p w:rsidR="00266CD1" w:rsidRPr="00F10F3D" w:rsidRDefault="00266CD1" w:rsidP="00266CD1">
      <w:pPr>
        <w:ind w:firstLine="708"/>
        <w:jc w:val="center"/>
        <w:rPr>
          <w:b/>
        </w:rPr>
      </w:pPr>
      <w:r w:rsidRPr="00F10F3D">
        <w:rPr>
          <w:b/>
        </w:rPr>
        <w:t>3б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>Диагностический</w:t>
            </w:r>
          </w:p>
        </w:tc>
        <w:tc>
          <w:tcPr>
            <w:tcW w:w="1950" w:type="dxa"/>
          </w:tcPr>
          <w:p w:rsidR="00701B47" w:rsidRPr="00F10F3D" w:rsidRDefault="00701B47" w:rsidP="00701B47">
            <w:pPr>
              <w:jc w:val="center"/>
            </w:pPr>
            <w:r>
              <w:t>3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50" w:type="dxa"/>
          </w:tcPr>
          <w:p w:rsidR="00701B47" w:rsidRPr="00F10F3D" w:rsidRDefault="00701B47" w:rsidP="00701B47">
            <w:pPr>
              <w:jc w:val="center"/>
            </w:pPr>
            <w:r w:rsidRPr="00F10F3D">
              <w:t>8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50" w:type="dxa"/>
          </w:tcPr>
          <w:p w:rsidR="00701B47" w:rsidRPr="00F10F3D" w:rsidRDefault="00701B47" w:rsidP="00701B47">
            <w:pPr>
              <w:jc w:val="center"/>
            </w:pPr>
            <w:r w:rsidRPr="00F10F3D">
              <w:t>1</w:t>
            </w:r>
            <w:r>
              <w:t>8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4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>Развитие памяти</w:t>
            </w:r>
          </w:p>
        </w:tc>
        <w:tc>
          <w:tcPr>
            <w:tcW w:w="1950" w:type="dxa"/>
          </w:tcPr>
          <w:p w:rsidR="00701B47" w:rsidRPr="00F10F3D" w:rsidRDefault="00701B47" w:rsidP="00701B47">
            <w:pPr>
              <w:jc w:val="center"/>
            </w:pPr>
            <w:r w:rsidRPr="00F10F3D">
              <w:t>8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>Развитие внимания</w:t>
            </w:r>
          </w:p>
        </w:tc>
        <w:tc>
          <w:tcPr>
            <w:tcW w:w="1950" w:type="dxa"/>
          </w:tcPr>
          <w:p w:rsidR="00701B47" w:rsidRPr="00F10F3D" w:rsidRDefault="00701B47" w:rsidP="00701B47">
            <w:pPr>
              <w:jc w:val="center"/>
            </w:pPr>
            <w:r>
              <w:t>10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>Развитие мышления</w:t>
            </w:r>
          </w:p>
        </w:tc>
        <w:tc>
          <w:tcPr>
            <w:tcW w:w="1950" w:type="dxa"/>
          </w:tcPr>
          <w:p w:rsidR="00701B47" w:rsidRPr="00F10F3D" w:rsidRDefault="00701B47" w:rsidP="00701B47">
            <w:pPr>
              <w:jc w:val="center"/>
            </w:pPr>
            <w:r>
              <w:t>13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t>Развитие эмоционально-волевой и коммуникативной сферы</w:t>
            </w:r>
          </w:p>
        </w:tc>
        <w:tc>
          <w:tcPr>
            <w:tcW w:w="1950" w:type="dxa"/>
          </w:tcPr>
          <w:p w:rsidR="00701B47" w:rsidRPr="00F10F3D" w:rsidRDefault="00B0568C" w:rsidP="00701B47">
            <w:pPr>
              <w:jc w:val="center"/>
            </w:pPr>
            <w:r>
              <w:t>6</w:t>
            </w:r>
          </w:p>
        </w:tc>
      </w:tr>
      <w:tr w:rsidR="00701B47" w:rsidRPr="00F10F3D" w:rsidTr="00701B47">
        <w:tc>
          <w:tcPr>
            <w:tcW w:w="534" w:type="dxa"/>
            <w:vAlign w:val="center"/>
          </w:tcPr>
          <w:p w:rsidR="00701B47" w:rsidRPr="00F10F3D" w:rsidRDefault="00701B47" w:rsidP="00701B47">
            <w:pPr>
              <w:jc w:val="center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701B47" w:rsidRPr="00F10F3D" w:rsidRDefault="00701B47" w:rsidP="00701B47">
            <w:r w:rsidRPr="00F10F3D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701B47" w:rsidRPr="00F10F3D" w:rsidRDefault="00B0568C" w:rsidP="00701B4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742184" w:rsidRPr="00F10F3D" w:rsidRDefault="00742184"/>
    <w:p w:rsidR="00266CD1" w:rsidRPr="00F10F3D" w:rsidRDefault="00266CD1" w:rsidP="00266CD1">
      <w:pPr>
        <w:ind w:firstLine="708"/>
        <w:jc w:val="center"/>
        <w:rPr>
          <w:b/>
        </w:rPr>
      </w:pPr>
      <w:r w:rsidRPr="00F10F3D">
        <w:rPr>
          <w:b/>
        </w:rPr>
        <w:t>4а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7087" w:type="dxa"/>
          </w:tcPr>
          <w:p w:rsidR="00F10F3D" w:rsidRPr="00F10F3D" w:rsidRDefault="00F10F3D" w:rsidP="00905DAE">
            <w:r w:rsidRPr="00F10F3D">
              <w:t>Диагностический</w:t>
            </w:r>
          </w:p>
        </w:tc>
        <w:tc>
          <w:tcPr>
            <w:tcW w:w="1950" w:type="dxa"/>
          </w:tcPr>
          <w:p w:rsidR="00F10F3D" w:rsidRPr="00F10F3D" w:rsidRDefault="00F10F3D" w:rsidP="00905DAE">
            <w:pPr>
              <w:jc w:val="center"/>
            </w:pPr>
            <w:r w:rsidRPr="00F10F3D">
              <w:t>2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</w:pPr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50" w:type="dxa"/>
          </w:tcPr>
          <w:p w:rsidR="00F10F3D" w:rsidRPr="00F10F3D" w:rsidRDefault="00F10F3D" w:rsidP="00905DAE">
            <w:pPr>
              <w:jc w:val="center"/>
            </w:pPr>
            <w:r w:rsidRPr="00F10F3D">
              <w:t>12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Тактильно-двигательное восприятие</w:t>
            </w:r>
          </w:p>
        </w:tc>
        <w:tc>
          <w:tcPr>
            <w:tcW w:w="1950" w:type="dxa"/>
          </w:tcPr>
          <w:p w:rsidR="00F10F3D" w:rsidRPr="00F10F3D" w:rsidRDefault="00F10F3D" w:rsidP="00905DAE">
            <w:pPr>
              <w:jc w:val="center"/>
            </w:pPr>
            <w:r w:rsidRPr="00F10F3D">
              <w:t>5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4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Кинестетическое и кинетическое развитие</w:t>
            </w:r>
          </w:p>
        </w:tc>
        <w:tc>
          <w:tcPr>
            <w:tcW w:w="1950" w:type="dxa"/>
          </w:tcPr>
          <w:p w:rsidR="00F10F3D" w:rsidRPr="00F10F3D" w:rsidRDefault="00F10F3D" w:rsidP="00905DAE">
            <w:pPr>
              <w:jc w:val="center"/>
            </w:pPr>
            <w:r w:rsidRPr="00F10F3D">
              <w:t>3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Восприятие формы, величины, цвета, конструирование предметов</w:t>
            </w:r>
          </w:p>
        </w:tc>
        <w:tc>
          <w:tcPr>
            <w:tcW w:w="1950" w:type="dxa"/>
          </w:tcPr>
          <w:p w:rsidR="00F10F3D" w:rsidRPr="00F10F3D" w:rsidRDefault="00F10F3D" w:rsidP="00BE45FB">
            <w:pPr>
              <w:jc w:val="center"/>
            </w:pPr>
            <w:r w:rsidRPr="00F10F3D">
              <w:t>1</w:t>
            </w:r>
            <w:r w:rsidR="00BE45FB">
              <w:t>1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Развитие зрительного восприятия</w:t>
            </w:r>
          </w:p>
        </w:tc>
        <w:tc>
          <w:tcPr>
            <w:tcW w:w="1950" w:type="dxa"/>
          </w:tcPr>
          <w:p w:rsidR="00F10F3D" w:rsidRPr="00F10F3D" w:rsidRDefault="00BE45FB" w:rsidP="00905DAE">
            <w:pPr>
              <w:jc w:val="center"/>
            </w:pPr>
            <w:r>
              <w:t>9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Восприятие особых свойств предметов</w:t>
            </w:r>
          </w:p>
        </w:tc>
        <w:tc>
          <w:tcPr>
            <w:tcW w:w="1950" w:type="dxa"/>
          </w:tcPr>
          <w:p w:rsidR="00F10F3D" w:rsidRPr="00F10F3D" w:rsidRDefault="00BE45FB" w:rsidP="00905DAE">
            <w:pPr>
              <w:jc w:val="center"/>
            </w:pPr>
            <w:r>
              <w:t>8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8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Развитие слухового восприятия</w:t>
            </w:r>
          </w:p>
        </w:tc>
        <w:tc>
          <w:tcPr>
            <w:tcW w:w="1950" w:type="dxa"/>
          </w:tcPr>
          <w:p w:rsidR="00F10F3D" w:rsidRPr="00F10F3D" w:rsidRDefault="00F10F3D" w:rsidP="00905DAE">
            <w:pPr>
              <w:jc w:val="center"/>
            </w:pPr>
            <w:r w:rsidRPr="00F10F3D">
              <w:t>6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  <w:r w:rsidRPr="00F10F3D">
              <w:rPr>
                <w:b/>
              </w:rPr>
              <w:t>9</w:t>
            </w: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Восприятие пространства и времени</w:t>
            </w:r>
          </w:p>
        </w:tc>
        <w:tc>
          <w:tcPr>
            <w:tcW w:w="1950" w:type="dxa"/>
          </w:tcPr>
          <w:p w:rsidR="00F10F3D" w:rsidRPr="00F10F3D" w:rsidRDefault="00B0568C" w:rsidP="00BE45FB">
            <w:pPr>
              <w:jc w:val="center"/>
            </w:pPr>
            <w:r>
              <w:t>7</w:t>
            </w:r>
          </w:p>
        </w:tc>
      </w:tr>
      <w:tr w:rsidR="00F10F3D" w:rsidRPr="00F10F3D" w:rsidTr="00905DAE">
        <w:tc>
          <w:tcPr>
            <w:tcW w:w="534" w:type="dxa"/>
            <w:vAlign w:val="center"/>
          </w:tcPr>
          <w:p w:rsidR="00F10F3D" w:rsidRPr="00F10F3D" w:rsidRDefault="00F10F3D" w:rsidP="00905DAE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0F3D" w:rsidRPr="00F10F3D" w:rsidRDefault="00F10F3D" w:rsidP="00905DAE">
            <w:pPr>
              <w:jc w:val="both"/>
            </w:pPr>
            <w:r w:rsidRPr="00F10F3D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F10F3D" w:rsidRPr="00F10F3D" w:rsidRDefault="00B0568C" w:rsidP="00905DA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742184" w:rsidRPr="00F10F3D" w:rsidRDefault="00742184"/>
    <w:p w:rsidR="00742184" w:rsidRPr="00F10F3D" w:rsidRDefault="00742184"/>
    <w:p w:rsidR="00266CD1" w:rsidRPr="00F10F3D" w:rsidRDefault="00266CD1" w:rsidP="00266CD1">
      <w:pPr>
        <w:ind w:firstLine="708"/>
        <w:jc w:val="center"/>
        <w:rPr>
          <w:b/>
        </w:rPr>
      </w:pPr>
      <w:r w:rsidRPr="00F10F3D">
        <w:rPr>
          <w:b/>
        </w:rPr>
        <w:t>4б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Количество часов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1</w:t>
            </w:r>
          </w:p>
        </w:tc>
        <w:tc>
          <w:tcPr>
            <w:tcW w:w="7087" w:type="dxa"/>
          </w:tcPr>
          <w:p w:rsidR="00BE45FB" w:rsidRPr="00F10F3D" w:rsidRDefault="00BE45FB" w:rsidP="00B97CEB">
            <w:r w:rsidRPr="00F10F3D">
              <w:t>Диагностический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 w:rsidRPr="00F10F3D">
              <w:t>2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2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</w:pPr>
            <w:r w:rsidRPr="00F10F3D">
              <w:t xml:space="preserve">Развитие моторики, </w:t>
            </w:r>
            <w:proofErr w:type="spellStart"/>
            <w:r w:rsidRPr="00F10F3D">
              <w:t>графомоторных</w:t>
            </w:r>
            <w:proofErr w:type="spellEnd"/>
            <w:r w:rsidRPr="00F10F3D">
              <w:t xml:space="preserve"> навыков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 w:rsidRPr="00F10F3D">
              <w:t>12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3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Тактильно-двигательное восприятие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 w:rsidRPr="00F10F3D">
              <w:t>5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4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Кинестетическое и кинетическое развитие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 w:rsidRPr="00F10F3D">
              <w:t>3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5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Восприятие формы, величины, цвета, конструирование предметов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 w:rsidRPr="00F10F3D">
              <w:t>1</w:t>
            </w:r>
            <w:r>
              <w:t>1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6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Развитие зрительного восприятия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>
              <w:t>9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7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b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Восприятие особых свойств предметов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>
              <w:t>8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8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Развитие слухового восприятия</w:t>
            </w:r>
          </w:p>
        </w:tc>
        <w:tc>
          <w:tcPr>
            <w:tcW w:w="1950" w:type="dxa"/>
          </w:tcPr>
          <w:p w:rsidR="00BE45FB" w:rsidRPr="00F10F3D" w:rsidRDefault="00BE45FB" w:rsidP="00B97CEB">
            <w:pPr>
              <w:jc w:val="center"/>
            </w:pPr>
            <w:r w:rsidRPr="00F10F3D">
              <w:t>6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  <w:r w:rsidRPr="00F10F3D">
              <w:rPr>
                <w:b/>
              </w:rPr>
              <w:t>9</w:t>
            </w: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F10F3D">
              <w:rPr>
                <w:rStyle w:val="a6"/>
                <w:b w:val="0"/>
                <w:sz w:val="22"/>
                <w:szCs w:val="22"/>
              </w:rPr>
              <w:t>Восприятие пространства и времени</w:t>
            </w:r>
          </w:p>
        </w:tc>
        <w:tc>
          <w:tcPr>
            <w:tcW w:w="1950" w:type="dxa"/>
          </w:tcPr>
          <w:p w:rsidR="00BE45FB" w:rsidRPr="00F10F3D" w:rsidRDefault="00B0568C" w:rsidP="00B97CEB">
            <w:pPr>
              <w:jc w:val="center"/>
            </w:pPr>
            <w:r>
              <w:t>8</w:t>
            </w:r>
          </w:p>
        </w:tc>
      </w:tr>
      <w:tr w:rsidR="00BE45FB" w:rsidRPr="00F10F3D" w:rsidTr="00B97CEB">
        <w:tc>
          <w:tcPr>
            <w:tcW w:w="534" w:type="dxa"/>
            <w:vAlign w:val="center"/>
          </w:tcPr>
          <w:p w:rsidR="00BE45FB" w:rsidRPr="00F10F3D" w:rsidRDefault="00BE45FB" w:rsidP="00B97CE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E45FB" w:rsidRPr="00F10F3D" w:rsidRDefault="00BE45FB" w:rsidP="00B97CEB">
            <w:pPr>
              <w:jc w:val="both"/>
            </w:pPr>
            <w:r w:rsidRPr="00F10F3D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BE45FB" w:rsidRPr="00F10F3D" w:rsidRDefault="00B0568C" w:rsidP="00B97CE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742184" w:rsidRPr="00F10F3D" w:rsidRDefault="00742184"/>
    <w:p w:rsidR="00E01D47" w:rsidRPr="00F10F3D" w:rsidRDefault="00E01D47"/>
    <w:p w:rsidR="00266CD1" w:rsidRPr="00F10F3D" w:rsidRDefault="00266CD1" w:rsidP="00266CD1">
      <w:pPr>
        <w:jc w:val="center"/>
        <w:rPr>
          <w:b/>
        </w:rPr>
      </w:pPr>
      <w:r w:rsidRPr="00F10F3D">
        <w:rPr>
          <w:b/>
        </w:rPr>
        <w:t>Планируемые результаты освоения учебного курса</w:t>
      </w:r>
    </w:p>
    <w:p w:rsidR="00266CD1" w:rsidRPr="00F10F3D" w:rsidRDefault="00266CD1" w:rsidP="00266CD1">
      <w:pPr>
        <w:jc w:val="both"/>
        <w:rPr>
          <w:b/>
          <w:u w:val="single"/>
        </w:rPr>
      </w:pPr>
      <w:r w:rsidRPr="00F10F3D">
        <w:rPr>
          <w:u w:val="single"/>
        </w:rPr>
        <w:t xml:space="preserve">Учащиеся должны </w:t>
      </w:r>
      <w:r w:rsidRPr="00F10F3D">
        <w:rPr>
          <w:b/>
          <w:u w:val="single"/>
        </w:rPr>
        <w:t>уметь: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lastRenderedPageBreak/>
        <w:t>ориентироваться на сенсорные эталоны;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узнавать предметы по заданным признакам;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сравнивать предметы по внешним признакам;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классифицировать предметы по форме, величине, цвету, функциональному назначению;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 xml:space="preserve">составлять </w:t>
      </w:r>
      <w:proofErr w:type="spellStart"/>
      <w:r w:rsidRPr="00F10F3D">
        <w:t>сериационные</w:t>
      </w:r>
      <w:proofErr w:type="spellEnd"/>
      <w:r w:rsidRPr="00F10F3D">
        <w:t xml:space="preserve"> ряды предметов и их изображений по разным признакам;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практически выделять признаки и свойства объектов и явлений;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определять по запаху различные продукты;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определять на ощупь различные предметы, цифры и буквы;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определять на слух звуки живой и неживой природы;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давать полное описание объектов и явлений;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видеть временные рамки своей деятельности;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определять последовательность событий;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ориентироваться в пространстве;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целенаправленно выполнять действия по инструкции;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самопроизвольно согласовывать свои движения и действия;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опосредовать свою деятельность речью.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договариваться между собой при выполнении общего задания.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вести себя в конфликтных ситуациях.</w:t>
      </w:r>
    </w:p>
    <w:p w:rsidR="00266CD1" w:rsidRPr="00F10F3D" w:rsidRDefault="00266CD1" w:rsidP="00266CD1">
      <w:pPr>
        <w:pStyle w:val="a3"/>
        <w:numPr>
          <w:ilvl w:val="0"/>
          <w:numId w:val="3"/>
        </w:numPr>
        <w:jc w:val="both"/>
      </w:pPr>
      <w:r w:rsidRPr="00F10F3D">
        <w:t>выполнять задания по образцу.</w:t>
      </w:r>
    </w:p>
    <w:p w:rsidR="00742184" w:rsidRPr="00F10F3D" w:rsidRDefault="00742184"/>
    <w:p w:rsidR="00742184" w:rsidRPr="00F10F3D" w:rsidRDefault="00742184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E01D47" w:rsidRPr="00F10F3D" w:rsidRDefault="00E01D47"/>
    <w:p w:rsidR="00266CD1" w:rsidRPr="00F10F3D" w:rsidRDefault="00266CD1" w:rsidP="00266C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10F3D">
        <w:rPr>
          <w:rFonts w:eastAsiaTheme="minorHAnsi"/>
          <w:b/>
          <w:bCs/>
          <w:lang w:eastAsia="en-US"/>
        </w:rPr>
        <w:lastRenderedPageBreak/>
        <w:t>Учебно-методическое обеспечение программы</w:t>
      </w:r>
    </w:p>
    <w:p w:rsidR="00266CD1" w:rsidRPr="00F10F3D" w:rsidRDefault="00266CD1" w:rsidP="00266CD1">
      <w:pPr>
        <w:jc w:val="center"/>
        <w:rPr>
          <w:b/>
        </w:rPr>
      </w:pPr>
    </w:p>
    <w:p w:rsidR="00266CD1" w:rsidRPr="00F10F3D" w:rsidRDefault="00266CD1" w:rsidP="00266CD1">
      <w:pPr>
        <w:jc w:val="center"/>
        <w:rPr>
          <w:b/>
        </w:rPr>
      </w:pPr>
      <w:r w:rsidRPr="00F10F3D">
        <w:rPr>
          <w:b/>
        </w:rPr>
        <w:t>Литература:</w:t>
      </w:r>
    </w:p>
    <w:p w:rsidR="00266CD1" w:rsidRPr="00F10F3D" w:rsidRDefault="00266CD1" w:rsidP="00266CD1">
      <w:pPr>
        <w:jc w:val="center"/>
        <w:rPr>
          <w:b/>
        </w:rPr>
      </w:pP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Альтхауз</w:t>
      </w:r>
      <w:proofErr w:type="spellEnd"/>
      <w:r w:rsidRPr="00F10F3D">
        <w:t xml:space="preserve"> Д., Дум Э. Цвет - форма - количество.  </w:t>
      </w:r>
      <w:proofErr w:type="spellStart"/>
      <w:r w:rsidRPr="00F10F3D">
        <w:t>М.«Просвещение</w:t>
      </w:r>
      <w:proofErr w:type="spellEnd"/>
      <w:r w:rsidRPr="00F10F3D">
        <w:t>», 1984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>Бабина Н.В. Развивающие игры с элементами логики. - Москва-Воронеж, 1998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Башаева</w:t>
      </w:r>
      <w:proofErr w:type="spellEnd"/>
      <w:r w:rsidRPr="00F10F3D">
        <w:t xml:space="preserve"> Г.В. Развитие восприятия у детей: форма, цвет, звук. Ярославль, 1998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Венгер</w:t>
      </w:r>
      <w:proofErr w:type="spellEnd"/>
      <w:r w:rsidRPr="00F10F3D">
        <w:t xml:space="preserve"> А.А. Восприятие сенсорной культуры ребёнка от рождения до 6 лет. - М., 1988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Забрамная</w:t>
      </w:r>
      <w:proofErr w:type="spellEnd"/>
      <w:r w:rsidRPr="00F10F3D">
        <w:t xml:space="preserve"> С.Д. Ваш ребёнок учится во вспомогательной школе: Раб. Книга - М., 1990 г. 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Каралашвили</w:t>
      </w:r>
      <w:proofErr w:type="spellEnd"/>
      <w:r w:rsidRPr="00F10F3D">
        <w:t xml:space="preserve"> Е.А. Физкультурная минутка. Динамические упражнения для детей 6-10 лет. - М., 2002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 xml:space="preserve">Комплексная методика психомоторной коррекции. А.В. Семенович, </w:t>
      </w:r>
      <w:proofErr w:type="spellStart"/>
      <w:r w:rsidRPr="00F10F3D">
        <w:t>Е.А.Воробьёва</w:t>
      </w:r>
      <w:proofErr w:type="spellEnd"/>
      <w:r w:rsidRPr="00F10F3D">
        <w:t>. - М., 1998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>Коноваленко С.В. Развитие познавательной деятельности у детей от 6 до 9 лет. Практикум для психологов и логопедов. - М., 2000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>Любимова Т.Г. Учить не только мыслить, но и чувствовать. - Чебоксары 1994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МетиеваЛ</w:t>
      </w:r>
      <w:proofErr w:type="spellEnd"/>
      <w:r w:rsidRPr="00F10F3D">
        <w:t>. А., Удалова Э. </w:t>
      </w:r>
      <w:proofErr w:type="spellStart"/>
      <w:r w:rsidRPr="00F10F3D">
        <w:t>Я.Развитие</w:t>
      </w:r>
      <w:proofErr w:type="spellEnd"/>
      <w:r w:rsidRPr="00F10F3D">
        <w:t xml:space="preserve"> сенсорной сферы детей. Пособие для учителей специальных (коррекционных) образовательных учреждений VIII вида</w:t>
      </w:r>
      <w:proofErr w:type="gramStart"/>
      <w:r w:rsidRPr="00F10F3D">
        <w:t>.-</w:t>
      </w:r>
      <w:proofErr w:type="gramEnd"/>
      <w:r w:rsidRPr="00F10F3D">
        <w:t>М., 2009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 xml:space="preserve">Методика психомоторной практики./ Под ред. Н.Я. </w:t>
      </w:r>
      <w:proofErr w:type="spellStart"/>
      <w:r w:rsidRPr="00F10F3D">
        <w:t>Большуновой</w:t>
      </w:r>
      <w:proofErr w:type="spellEnd"/>
      <w:r w:rsidRPr="00F10F3D">
        <w:t>. - Бердск, 1998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 xml:space="preserve">Развитие внимания. Пособие для практических психологов, воспитателей, родителей./ Под ред. Н.Я. </w:t>
      </w:r>
      <w:proofErr w:type="spellStart"/>
      <w:r w:rsidRPr="00F10F3D">
        <w:t>Большуновой</w:t>
      </w:r>
      <w:proofErr w:type="spellEnd"/>
      <w:r w:rsidRPr="00F10F3D">
        <w:t>. - Бердск, 1998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>Разина М.С. Страна пальчиковых игр: развивающие игры и оригами для детей и взрослых. СПБ. «Кристалл», 1997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 xml:space="preserve"> Сиротюк А. Л. Коррекция обучения и развития школьников. - М., 2002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 xml:space="preserve"> Сенсорное воспитание в детском саду. /Под ред. Н.Н. </w:t>
      </w:r>
      <w:proofErr w:type="spellStart"/>
      <w:r w:rsidRPr="00F10F3D">
        <w:t>Поддъякова</w:t>
      </w:r>
      <w:proofErr w:type="spellEnd"/>
      <w:r w:rsidRPr="00F10F3D">
        <w:t>, В.Н. Аванесовой. - М., 1981 г.</w:t>
      </w:r>
    </w:p>
    <w:p w:rsidR="00266CD1" w:rsidRPr="00F10F3D" w:rsidRDefault="00266CD1" w:rsidP="00B0568C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r w:rsidRPr="00F10F3D">
        <w:t>Фомина Л.В. Сенсорное развитие: программа для детей в возрасте (4) 5-6 лет - М., ТЦ «Сфера». 2001 г.</w:t>
      </w:r>
    </w:p>
    <w:p w:rsidR="00742184" w:rsidRPr="00F10F3D" w:rsidRDefault="00266CD1" w:rsidP="00E60029">
      <w:pPr>
        <w:numPr>
          <w:ilvl w:val="1"/>
          <w:numId w:val="4"/>
        </w:numPr>
        <w:tabs>
          <w:tab w:val="clear" w:pos="1980"/>
        </w:tabs>
        <w:ind w:left="426" w:hanging="426"/>
        <w:jc w:val="both"/>
      </w:pPr>
      <w:proofErr w:type="spellStart"/>
      <w:r w:rsidRPr="00F10F3D">
        <w:t>Цвынтарный</w:t>
      </w:r>
      <w:proofErr w:type="spellEnd"/>
      <w:r w:rsidRPr="00F10F3D">
        <w:t>. Играем пальчиками и развиваем</w:t>
      </w:r>
      <w:bookmarkStart w:id="0" w:name="_GoBack"/>
      <w:bookmarkEnd w:id="0"/>
      <w:r w:rsidRPr="00F10F3D">
        <w:t xml:space="preserve"> речь. - СПБ. 1996 г.</w:t>
      </w:r>
    </w:p>
    <w:sectPr w:rsidR="00742184" w:rsidRPr="00F10F3D" w:rsidSect="00742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  <w:color w:val="auto"/>
      </w:rPr>
    </w:lvl>
  </w:abstractNum>
  <w:abstractNum w:abstractNumId="1">
    <w:nsid w:val="2442334A"/>
    <w:multiLevelType w:val="hybridMultilevel"/>
    <w:tmpl w:val="B99892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4A45E4"/>
    <w:multiLevelType w:val="hybridMultilevel"/>
    <w:tmpl w:val="0D86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10532"/>
    <w:multiLevelType w:val="hybridMultilevel"/>
    <w:tmpl w:val="C762B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4"/>
    <w:rsid w:val="000B526E"/>
    <w:rsid w:val="000D113C"/>
    <w:rsid w:val="001915EF"/>
    <w:rsid w:val="00194A38"/>
    <w:rsid w:val="001B0A1C"/>
    <w:rsid w:val="001E5053"/>
    <w:rsid w:val="00266CD1"/>
    <w:rsid w:val="00284B98"/>
    <w:rsid w:val="00356344"/>
    <w:rsid w:val="003C0A7C"/>
    <w:rsid w:val="004D22B7"/>
    <w:rsid w:val="004D232F"/>
    <w:rsid w:val="004F5933"/>
    <w:rsid w:val="0051475D"/>
    <w:rsid w:val="00552B4D"/>
    <w:rsid w:val="005A71BB"/>
    <w:rsid w:val="005C256D"/>
    <w:rsid w:val="00635320"/>
    <w:rsid w:val="00663E6C"/>
    <w:rsid w:val="006907CA"/>
    <w:rsid w:val="006A682A"/>
    <w:rsid w:val="006D7430"/>
    <w:rsid w:val="00701B47"/>
    <w:rsid w:val="00742184"/>
    <w:rsid w:val="007D3816"/>
    <w:rsid w:val="007E43DB"/>
    <w:rsid w:val="00905DAE"/>
    <w:rsid w:val="00945E2A"/>
    <w:rsid w:val="00980D9A"/>
    <w:rsid w:val="009D3089"/>
    <w:rsid w:val="00A02131"/>
    <w:rsid w:val="00A65A73"/>
    <w:rsid w:val="00A812EB"/>
    <w:rsid w:val="00B0568C"/>
    <w:rsid w:val="00B1376D"/>
    <w:rsid w:val="00B95A16"/>
    <w:rsid w:val="00B97CEB"/>
    <w:rsid w:val="00BA1CE2"/>
    <w:rsid w:val="00BC1EF9"/>
    <w:rsid w:val="00BE45FB"/>
    <w:rsid w:val="00C73478"/>
    <w:rsid w:val="00C77433"/>
    <w:rsid w:val="00CB3C70"/>
    <w:rsid w:val="00DA39AE"/>
    <w:rsid w:val="00E01D47"/>
    <w:rsid w:val="00E258C4"/>
    <w:rsid w:val="00E27B5D"/>
    <w:rsid w:val="00E60029"/>
    <w:rsid w:val="00ED2E78"/>
    <w:rsid w:val="00F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84"/>
    <w:pPr>
      <w:ind w:left="720"/>
      <w:contextualSpacing/>
    </w:pPr>
  </w:style>
  <w:style w:type="paragraph" w:styleId="a4">
    <w:name w:val="No Spacing"/>
    <w:qFormat/>
    <w:rsid w:val="007421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74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94A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56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84"/>
    <w:pPr>
      <w:ind w:left="720"/>
      <w:contextualSpacing/>
    </w:pPr>
  </w:style>
  <w:style w:type="paragraph" w:styleId="a4">
    <w:name w:val="No Spacing"/>
    <w:qFormat/>
    <w:rsid w:val="007421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74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94A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56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EEA9-47CD-4C36-B7B0-FD203F8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Kurilova</dc:creator>
  <cp:lastModifiedBy>shoolasd</cp:lastModifiedBy>
  <cp:revision>3</cp:revision>
  <cp:lastPrinted>2021-09-21T02:24:00Z</cp:lastPrinted>
  <dcterms:created xsi:type="dcterms:W3CDTF">2021-09-21T03:24:00Z</dcterms:created>
  <dcterms:modified xsi:type="dcterms:W3CDTF">2021-11-11T04:34:00Z</dcterms:modified>
</cp:coreProperties>
</file>